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D2D8" w14:textId="7520217B" w:rsidR="00CE3B08" w:rsidRDefault="49689B4F" w:rsidP="05F9A110">
      <w:pPr>
        <w:pStyle w:val="Heading1"/>
        <w:ind w:left="-20" w:right="-20"/>
      </w:pPr>
      <w:r w:rsidRPr="05F9A110">
        <w:rPr>
          <w:rFonts w:ascii="Roboto" w:eastAsia="Roboto" w:hAnsi="Roboto" w:cs="Roboto"/>
          <w:b/>
          <w:bCs/>
          <w:color w:val="111111"/>
          <w:sz w:val="24"/>
          <w:szCs w:val="24"/>
        </w:rPr>
        <w:t>Dismissals</w:t>
      </w:r>
    </w:p>
    <w:p w14:paraId="3726DD26" w14:textId="1C010D8B" w:rsidR="00CE3B08" w:rsidRDefault="49689B4F" w:rsidP="05F9A110">
      <w:pPr>
        <w:pStyle w:val="Heading1"/>
        <w:ind w:left="-20" w:right="-20"/>
        <w:rPr>
          <w:rFonts w:ascii="Roboto" w:eastAsia="Roboto" w:hAnsi="Roboto" w:cs="Roboto"/>
          <w:color w:val="111111"/>
          <w:sz w:val="24"/>
          <w:szCs w:val="24"/>
        </w:rPr>
      </w:pPr>
      <w:r w:rsidRPr="05F9A110">
        <w:rPr>
          <w:rFonts w:ascii="Roboto" w:eastAsia="Roboto" w:hAnsi="Roboto" w:cs="Roboto"/>
          <w:color w:val="111111"/>
          <w:sz w:val="24"/>
          <w:szCs w:val="24"/>
        </w:rPr>
        <w:t>There are several grounds for dismissal</w:t>
      </w:r>
      <w:r w:rsidR="38588717" w:rsidRPr="05F9A110">
        <w:rPr>
          <w:rFonts w:ascii="Roboto" w:eastAsia="Roboto" w:hAnsi="Roboto" w:cs="Roboto"/>
          <w:color w:val="111111"/>
          <w:sz w:val="24"/>
          <w:szCs w:val="24"/>
        </w:rPr>
        <w:t xml:space="preserve"> from a graduate program</w:t>
      </w:r>
      <w:r w:rsidRPr="05F9A110">
        <w:rPr>
          <w:rFonts w:ascii="Roboto" w:eastAsia="Roboto" w:hAnsi="Roboto" w:cs="Roboto"/>
          <w:color w:val="111111"/>
          <w:sz w:val="24"/>
          <w:szCs w:val="24"/>
        </w:rPr>
        <w:t xml:space="preserve">, including </w:t>
      </w:r>
      <w:proofErr w:type="gramStart"/>
      <w:r w:rsidR="3AAE0CD3" w:rsidRPr="05F9A110">
        <w:rPr>
          <w:rFonts w:ascii="Roboto" w:eastAsia="Roboto" w:hAnsi="Roboto" w:cs="Roboto"/>
          <w:color w:val="111111"/>
          <w:sz w:val="24"/>
          <w:szCs w:val="24"/>
        </w:rPr>
        <w:t>poor performance</w:t>
      </w:r>
      <w:proofErr w:type="gramEnd"/>
      <w:r w:rsidRPr="05F9A110">
        <w:rPr>
          <w:rFonts w:ascii="Roboto" w:eastAsia="Roboto" w:hAnsi="Roboto" w:cs="Roboto"/>
          <w:color w:val="111111"/>
          <w:sz w:val="24"/>
          <w:szCs w:val="24"/>
        </w:rPr>
        <w:t>, poor progress, a</w:t>
      </w:r>
      <w:r w:rsidR="728F55F1" w:rsidRPr="05F9A110">
        <w:rPr>
          <w:rFonts w:ascii="Roboto" w:eastAsia="Roboto" w:hAnsi="Roboto" w:cs="Roboto"/>
          <w:color w:val="111111"/>
          <w:sz w:val="24"/>
          <w:szCs w:val="24"/>
        </w:rPr>
        <w:t xml:space="preserve">nd unprofessional behavior.  </w:t>
      </w:r>
      <w:r w:rsidR="49BFA084" w:rsidRPr="05F9A110">
        <w:rPr>
          <w:rFonts w:ascii="Roboto" w:eastAsia="Roboto" w:hAnsi="Roboto" w:cs="Roboto"/>
          <w:color w:val="111111"/>
          <w:sz w:val="24"/>
          <w:szCs w:val="24"/>
        </w:rPr>
        <w:t>Following are details of each:</w:t>
      </w:r>
    </w:p>
    <w:p w14:paraId="39054BD0" w14:textId="1298FD52" w:rsidR="00CE3B08" w:rsidRDefault="7B98FC81" w:rsidP="05F9A110">
      <w:r w:rsidRPr="05F9A110">
        <w:rPr>
          <w:b/>
          <w:bCs/>
        </w:rPr>
        <w:t>Poor</w:t>
      </w:r>
      <w:r w:rsidR="6AB471A2" w:rsidRPr="05F9A110">
        <w:rPr>
          <w:b/>
          <w:bCs/>
        </w:rPr>
        <w:t xml:space="preserve"> </w:t>
      </w:r>
      <w:r w:rsidR="767BE45F" w:rsidRPr="05F9A110">
        <w:rPr>
          <w:b/>
          <w:bCs/>
        </w:rPr>
        <w:t>Performance</w:t>
      </w:r>
      <w:r w:rsidR="6AB471A2" w:rsidRPr="05F9A110">
        <w:rPr>
          <w:b/>
          <w:bCs/>
        </w:rPr>
        <w:t>.</w:t>
      </w:r>
      <w:r w:rsidR="6AB471A2" w:rsidRPr="05F9A110">
        <w:t xml:space="preserve">  </w:t>
      </w:r>
      <w:r w:rsidR="10CE6A44" w:rsidRPr="05F9A110">
        <w:t xml:space="preserve">Graduate students must </w:t>
      </w:r>
      <w:r w:rsidR="27FE7BC9" w:rsidRPr="05F9A110">
        <w:t>demonstrate successful performance</w:t>
      </w:r>
      <w:r w:rsidR="7C0927A1" w:rsidRPr="05F9A110">
        <w:t xml:space="preserve"> through grades, exams, and other program requirements (such as </w:t>
      </w:r>
      <w:proofErr w:type="spellStart"/>
      <w:r w:rsidR="7C0927A1" w:rsidRPr="05F9A110">
        <w:t>practica</w:t>
      </w:r>
      <w:proofErr w:type="spellEnd"/>
      <w:r w:rsidR="7C0927A1" w:rsidRPr="05F9A110">
        <w:t>/internships)</w:t>
      </w:r>
      <w:r w:rsidR="10CE6A44" w:rsidRPr="05F9A110">
        <w:t xml:space="preserve">. </w:t>
      </w:r>
      <w:r w:rsidR="6AB471A2" w:rsidRPr="05F9A110">
        <w:t xml:space="preserve">There are several ways in which </w:t>
      </w:r>
      <w:proofErr w:type="gramStart"/>
      <w:r w:rsidR="7DBE2958" w:rsidRPr="05F9A110">
        <w:t>poor performance</w:t>
      </w:r>
      <w:proofErr w:type="gramEnd"/>
      <w:r w:rsidR="6AB471A2" w:rsidRPr="05F9A110">
        <w:t xml:space="preserve"> may result in dismissal</w:t>
      </w:r>
      <w:r w:rsidR="327622D5" w:rsidRPr="05F9A110">
        <w:t>, including:</w:t>
      </w:r>
    </w:p>
    <w:p w14:paraId="283F20CC" w14:textId="10536B4C" w:rsidR="00CE3B08" w:rsidRDefault="5B465113" w:rsidP="05F9A110">
      <w:pPr>
        <w:pStyle w:val="ListParagraph"/>
        <w:numPr>
          <w:ilvl w:val="0"/>
          <w:numId w:val="2"/>
        </w:numPr>
      </w:pPr>
      <w:r w:rsidRPr="05F9A110">
        <w:t xml:space="preserve">Graduate students admitted in </w:t>
      </w:r>
      <w:r w:rsidRPr="05F9A110">
        <w:rPr>
          <w:u w:val="single"/>
        </w:rPr>
        <w:t>Regular</w:t>
      </w:r>
      <w:r w:rsidRPr="05F9A110">
        <w:t xml:space="preserve"> status will be placed on </w:t>
      </w:r>
      <w:r w:rsidR="2773399A" w:rsidRPr="05F9A110">
        <w:t xml:space="preserve">academic </w:t>
      </w:r>
      <w:r w:rsidRPr="05F9A110">
        <w:t xml:space="preserve">probation if their Program GPA falls below 3.0.  Failure to remedy a low GPA while on probation will result in dismissal by the College of Graduate Studies.  Refer to the Probation policy for more details.  </w:t>
      </w:r>
    </w:p>
    <w:p w14:paraId="5D6DD92C" w14:textId="393D8724" w:rsidR="00CE3B08" w:rsidRDefault="327622D5" w:rsidP="05F9A110">
      <w:pPr>
        <w:pStyle w:val="ListParagraph"/>
        <w:numPr>
          <w:ilvl w:val="0"/>
          <w:numId w:val="2"/>
        </w:numPr>
      </w:pPr>
      <w:r w:rsidRPr="05F9A110">
        <w:t xml:space="preserve">Graduate students admitted </w:t>
      </w:r>
      <w:r w:rsidR="7C0B59A4" w:rsidRPr="05F9A110">
        <w:t xml:space="preserve">in </w:t>
      </w:r>
      <w:r w:rsidRPr="05F9A110">
        <w:rPr>
          <w:u w:val="single"/>
        </w:rPr>
        <w:t>Provisional</w:t>
      </w:r>
      <w:r w:rsidR="2901E1B2" w:rsidRPr="05F9A110">
        <w:rPr>
          <w:u w:val="single"/>
        </w:rPr>
        <w:t xml:space="preserve"> </w:t>
      </w:r>
      <w:r w:rsidR="2901E1B2" w:rsidRPr="05F9A110">
        <w:t>status</w:t>
      </w:r>
      <w:r w:rsidRPr="05F9A110">
        <w:t xml:space="preserve"> will be dismissed if they do not earn a 3.0 Program GPA</w:t>
      </w:r>
      <w:r w:rsidR="0327174D" w:rsidRPr="05F9A110">
        <w:t xml:space="preserve"> </w:t>
      </w:r>
      <w:r w:rsidR="678842FD" w:rsidRPr="05F9A110">
        <w:t xml:space="preserve">in their first 9 hours of enrollment in the graduate program. </w:t>
      </w:r>
      <w:r w:rsidR="55D9E5D9" w:rsidRPr="05F9A110">
        <w:t>Provisionally admitted</w:t>
      </w:r>
      <w:r w:rsidR="678842FD" w:rsidRPr="05F9A110">
        <w:t xml:space="preserve"> students who meet the 3.0 criterion </w:t>
      </w:r>
      <w:r w:rsidR="56084589" w:rsidRPr="05F9A110">
        <w:t xml:space="preserve">in their first 9 hours </w:t>
      </w:r>
      <w:r w:rsidR="678842FD" w:rsidRPr="05F9A110">
        <w:t xml:space="preserve">will </w:t>
      </w:r>
      <w:r w:rsidR="13849FE1" w:rsidRPr="05F9A110">
        <w:t xml:space="preserve">be changed to Regular status and </w:t>
      </w:r>
      <w:r w:rsidR="40F120F6" w:rsidRPr="05F9A110">
        <w:t xml:space="preserve">eligible for probation hours (per the Probation policy), should their GPA later fall below 3.0. </w:t>
      </w:r>
    </w:p>
    <w:p w14:paraId="2E26F0BC" w14:textId="3CD0E30A" w:rsidR="00CE3B08" w:rsidRDefault="0947B20C" w:rsidP="05F9A110">
      <w:pPr>
        <w:pStyle w:val="ListParagraph"/>
        <w:numPr>
          <w:ilvl w:val="0"/>
          <w:numId w:val="2"/>
        </w:numPr>
      </w:pPr>
      <w:r w:rsidRPr="05F9A110">
        <w:t>Graduate students admitted</w:t>
      </w:r>
      <w:r w:rsidR="6A5CFC80" w:rsidRPr="05F9A110">
        <w:t xml:space="preserve"> in </w:t>
      </w:r>
      <w:r w:rsidR="6A5CFC80" w:rsidRPr="05F9A110">
        <w:rPr>
          <w:u w:val="single"/>
        </w:rPr>
        <w:t>Restricted</w:t>
      </w:r>
      <w:r w:rsidR="6A5CFC80" w:rsidRPr="05F9A110">
        <w:t xml:space="preserve"> status</w:t>
      </w:r>
      <w:r w:rsidRPr="05F9A110">
        <w:t xml:space="preserve"> after previously being dismissed for low grades </w:t>
      </w:r>
      <w:r w:rsidR="7278949B" w:rsidRPr="05F9A110">
        <w:t xml:space="preserve">will be dismissed if they do not remedy their Program GPA in the first 9 hours. </w:t>
      </w:r>
    </w:p>
    <w:p w14:paraId="798D18B1" w14:textId="1154D90F" w:rsidR="00CE3B08" w:rsidRDefault="3142743D" w:rsidP="05F9A110">
      <w:pPr>
        <w:pStyle w:val="ListParagraph"/>
        <w:numPr>
          <w:ilvl w:val="0"/>
          <w:numId w:val="2"/>
        </w:numPr>
      </w:pPr>
      <w:r w:rsidRPr="05F9A110">
        <w:t xml:space="preserve">Graduate students may also be dismissed for earning </w:t>
      </w:r>
      <w:r w:rsidR="641B608C" w:rsidRPr="05F9A110">
        <w:t>more than 6 hours of unsatisfactory grades (i.e., any grade below a B- or a U grade in an S/U course).</w:t>
      </w:r>
      <w:r w:rsidR="3A14918A" w:rsidRPr="05F9A110">
        <w:t xml:space="preserve"> Graduate </w:t>
      </w:r>
      <w:r w:rsidR="6F26B1B2" w:rsidRPr="05F9A110">
        <w:t>p</w:t>
      </w:r>
      <w:r w:rsidR="3A14918A" w:rsidRPr="05F9A110">
        <w:t xml:space="preserve">rograms will submit a Dismissal Recommendation </w:t>
      </w:r>
      <w:r w:rsidR="78C7AFD5" w:rsidRPr="05F9A110">
        <w:t xml:space="preserve">Form to the College of Graduate Studies </w:t>
      </w:r>
      <w:r w:rsidR="3A14918A" w:rsidRPr="05F9A110">
        <w:t xml:space="preserve">if they wish to dismiss a student with these grades. </w:t>
      </w:r>
      <w:r w:rsidR="641B608C" w:rsidRPr="05F9A110">
        <w:t xml:space="preserve"> </w:t>
      </w:r>
    </w:p>
    <w:p w14:paraId="42619E55" w14:textId="6AD388C4" w:rsidR="00CE3B08" w:rsidRDefault="7553C4A8" w:rsidP="05F9A110">
      <w:pPr>
        <w:pStyle w:val="ListParagraph"/>
        <w:numPr>
          <w:ilvl w:val="0"/>
          <w:numId w:val="2"/>
        </w:numPr>
      </w:pPr>
      <w:r w:rsidRPr="05F9A110">
        <w:t>G</w:t>
      </w:r>
      <w:r w:rsidR="641B608C" w:rsidRPr="05F9A110">
        <w:t xml:space="preserve">raduate </w:t>
      </w:r>
      <w:r w:rsidR="7BD53145" w:rsidRPr="05F9A110">
        <w:t>programs</w:t>
      </w:r>
      <w:r w:rsidR="641B608C" w:rsidRPr="05F9A110">
        <w:t xml:space="preserve"> </w:t>
      </w:r>
      <w:r w:rsidR="2976A2E3" w:rsidRPr="05F9A110">
        <w:t>may</w:t>
      </w:r>
      <w:r w:rsidR="08FF713F" w:rsidRPr="05F9A110">
        <w:t xml:space="preserve"> </w:t>
      </w:r>
      <w:r w:rsidR="641B608C" w:rsidRPr="05F9A110">
        <w:t xml:space="preserve">have a stricter policy on low grades (e.g., one D or F grade will result in dismissal).  </w:t>
      </w:r>
      <w:r w:rsidR="009B8B69" w:rsidRPr="05F9A110">
        <w:t>Such policies will be written in the Graduate Program Handbook</w:t>
      </w:r>
      <w:r w:rsidR="6F1C666D" w:rsidRPr="05F9A110">
        <w:t xml:space="preserve"> and shared with all students.  </w:t>
      </w:r>
    </w:p>
    <w:p w14:paraId="19763C39" w14:textId="66CB4A01" w:rsidR="00CE3B08" w:rsidRDefault="5EEB22F9" w:rsidP="05F9A110">
      <w:pPr>
        <w:pStyle w:val="ListParagraph"/>
        <w:numPr>
          <w:ilvl w:val="0"/>
          <w:numId w:val="2"/>
        </w:numPr>
      </w:pPr>
      <w:r w:rsidRPr="05F9A110">
        <w:t xml:space="preserve">Students may also be dismissed </w:t>
      </w:r>
      <w:r w:rsidR="2C8F386E" w:rsidRPr="05F9A110">
        <w:t xml:space="preserve">through a Dismissal Recommendation Form </w:t>
      </w:r>
      <w:r w:rsidRPr="05F9A110">
        <w:t>for failing Qualifying Exams, Candidacy Exams, or Practicum/Internship requirements, if such policies are listed in the Graduate Program Handbook an</w:t>
      </w:r>
      <w:r w:rsidR="7F98B060" w:rsidRPr="05F9A110">
        <w:t xml:space="preserve">d distributed to students.  </w:t>
      </w:r>
    </w:p>
    <w:p w14:paraId="4643087F" w14:textId="3DA40E80" w:rsidR="00CE3B08" w:rsidRDefault="3A3A45CE" w:rsidP="05F9A110">
      <w:r w:rsidRPr="05F9A110">
        <w:rPr>
          <w:b/>
          <w:bCs/>
        </w:rPr>
        <w:t xml:space="preserve">Poor Progress.  </w:t>
      </w:r>
      <w:r w:rsidRPr="05F9A110">
        <w:t>Graduate students</w:t>
      </w:r>
      <w:r w:rsidR="1C49F6C0" w:rsidRPr="05F9A110">
        <w:t xml:space="preserve"> who do not make adequate progress to degree, as measured by the 7-year rule, will be dismissed. </w:t>
      </w:r>
      <w:r w:rsidRPr="05F9A110">
        <w:t xml:space="preserve"> </w:t>
      </w:r>
      <w:r w:rsidR="30AE8981" w:rsidRPr="05F9A110">
        <w:t>The 7-year rule counts every semester (Fall, Spring, Summer) starting with initial admit term, up to 21 semesters</w:t>
      </w:r>
      <w:r w:rsidR="4AF58084" w:rsidRPr="05F9A110">
        <w:t xml:space="preserve">, unless the student has an approved Special Leave of Absence on file for up to 3 extra semesters.  </w:t>
      </w:r>
      <w:r w:rsidR="4AF58084" w:rsidRPr="05F9A110">
        <w:lastRenderedPageBreak/>
        <w:t>Gr</w:t>
      </w:r>
      <w:r w:rsidRPr="05F9A110">
        <w:t>aduate Students who do not me</w:t>
      </w:r>
      <w:r w:rsidR="34D4E350" w:rsidRPr="05F9A110">
        <w:t xml:space="preserve">et the 7-year rule requirement will be dismissed by the College of Graduate </w:t>
      </w:r>
      <w:proofErr w:type="gramStart"/>
      <w:r w:rsidR="34D4E350" w:rsidRPr="05F9A110">
        <w:t>Studies</w:t>
      </w:r>
      <w:r w:rsidR="2C5DDC22" w:rsidRPr="05F9A110">
        <w:t>, unless</w:t>
      </w:r>
      <w:proofErr w:type="gramEnd"/>
      <w:r w:rsidR="2C5DDC22" w:rsidRPr="05F9A110">
        <w:t xml:space="preserve"> they receive approval for additional time through a petition to the Graduate Appeals Committee</w:t>
      </w:r>
      <w:r w:rsidR="34D4E350" w:rsidRPr="05F9A110">
        <w:t xml:space="preserve">.  </w:t>
      </w:r>
    </w:p>
    <w:p w14:paraId="0EF03FE4" w14:textId="2B0E2C30" w:rsidR="00CE3B08" w:rsidRDefault="6FC967BA" w:rsidP="05F9A110">
      <w:r w:rsidRPr="05F9A110">
        <w:rPr>
          <w:b/>
          <w:bCs/>
        </w:rPr>
        <w:t xml:space="preserve">Unprofessional Behavior.  </w:t>
      </w:r>
      <w:r w:rsidRPr="05F9A110">
        <w:t>Graduate students are expected to behave professio</w:t>
      </w:r>
      <w:r w:rsidR="1EF923A1" w:rsidRPr="05F9A110">
        <w:t xml:space="preserve">nally, adhering to UCF’s Golden Rule and </w:t>
      </w:r>
      <w:r w:rsidR="3FADB9C4" w:rsidRPr="05F9A110">
        <w:t xml:space="preserve">other </w:t>
      </w:r>
      <w:r w:rsidR="1993C123" w:rsidRPr="05F9A110">
        <w:t>behavior</w:t>
      </w:r>
      <w:r w:rsidR="3A414E8A" w:rsidRPr="05F9A110">
        <w:t>al</w:t>
      </w:r>
      <w:r w:rsidR="71DDDD14" w:rsidRPr="05F9A110">
        <w:t xml:space="preserve"> and </w:t>
      </w:r>
      <w:r w:rsidR="2791BD80" w:rsidRPr="05F9A110">
        <w:t>ethical</w:t>
      </w:r>
      <w:r w:rsidR="1993C123" w:rsidRPr="05F9A110">
        <w:t xml:space="preserve"> standards</w:t>
      </w:r>
      <w:r w:rsidR="05F4E4D1" w:rsidRPr="05F9A110">
        <w:t>/codes of conduct</w:t>
      </w:r>
      <w:r w:rsidR="1993C123" w:rsidRPr="05F9A110">
        <w:t xml:space="preserve"> for the profession</w:t>
      </w:r>
      <w:r w:rsidR="1EF923A1" w:rsidRPr="05F9A110">
        <w:t xml:space="preserve">.  </w:t>
      </w:r>
    </w:p>
    <w:p w14:paraId="31CB8F72" w14:textId="3DF4467B" w:rsidR="00CE3B08" w:rsidRDefault="156D6754" w:rsidP="05F9A110">
      <w:pPr>
        <w:pStyle w:val="ListParagraph"/>
        <w:numPr>
          <w:ilvl w:val="0"/>
          <w:numId w:val="1"/>
        </w:numPr>
        <w:rPr>
          <w:highlight w:val="yellow"/>
        </w:rPr>
      </w:pPr>
      <w:r w:rsidRPr="05F9A110">
        <w:rPr>
          <w:highlight w:val="yellow"/>
        </w:rPr>
        <w:t>Students found “in violation” for Academic Misconduct by Student Conduct and Academic Integrity (see Academic Misconduct policy) will be dismissed by the College of Graduate Studies.</w:t>
      </w:r>
    </w:p>
    <w:p w14:paraId="41011447" w14:textId="7FD85FFB" w:rsidR="00CE3B08" w:rsidRDefault="156D6754" w:rsidP="05F9A110">
      <w:pPr>
        <w:pStyle w:val="ListParagraph"/>
        <w:numPr>
          <w:ilvl w:val="0"/>
          <w:numId w:val="1"/>
        </w:numPr>
      </w:pPr>
      <w:r w:rsidRPr="05F9A110">
        <w:t>Students found in violation of professional behavior standards by their Graduate Program Committee may be dismissed</w:t>
      </w:r>
      <w:r w:rsidR="4418F118" w:rsidRPr="05F9A110">
        <w:t>.  Professional behavior policies</w:t>
      </w:r>
      <w:r w:rsidR="55CE56F8" w:rsidRPr="05F9A110">
        <w:t xml:space="preserve"> and </w:t>
      </w:r>
      <w:proofErr w:type="spellStart"/>
      <w:r w:rsidR="55CE56F8" w:rsidRPr="05F9A110">
        <w:t>practica</w:t>
      </w:r>
      <w:proofErr w:type="spellEnd"/>
      <w:r w:rsidR="55CE56F8" w:rsidRPr="05F9A110">
        <w:t>/internship requirements</w:t>
      </w:r>
      <w:r w:rsidR="4418F118" w:rsidRPr="05F9A110">
        <w:t xml:space="preserve"> are written in the Graduate Program Handbook and distr</w:t>
      </w:r>
      <w:r w:rsidR="0BDAA24B" w:rsidRPr="05F9A110">
        <w:t xml:space="preserve">ibuted to all students.  </w:t>
      </w:r>
      <w:r w:rsidR="3CA7B7E7" w:rsidRPr="05F9A110">
        <w:t>Graduate programs</w:t>
      </w:r>
      <w:r w:rsidR="4AC91E43" w:rsidRPr="05F9A110">
        <w:t xml:space="preserve"> will submit a Dismissal Recommendation </w:t>
      </w:r>
      <w:r w:rsidR="3CCAC727" w:rsidRPr="05F9A110">
        <w:t xml:space="preserve">Form to the College of Graduate Studies to dismiss a student </w:t>
      </w:r>
      <w:r w:rsidR="0439E647" w:rsidRPr="05F9A110">
        <w:t>for violating a graduate program policy.</w:t>
      </w:r>
    </w:p>
    <w:p w14:paraId="1C74888A" w14:textId="470D887E" w:rsidR="00CE3B08" w:rsidRDefault="4D3CC5D5" w:rsidP="05F9A110">
      <w:pPr>
        <w:rPr>
          <w:b/>
          <w:bCs/>
        </w:rPr>
      </w:pPr>
      <w:r w:rsidRPr="05F9A110">
        <w:rPr>
          <w:b/>
          <w:bCs/>
        </w:rPr>
        <w:t>Dismissal Process</w:t>
      </w:r>
    </w:p>
    <w:p w14:paraId="70182387" w14:textId="69C7C769" w:rsidR="00CE3B08" w:rsidRDefault="4EF1C78C" w:rsidP="05F9A110">
      <w:r>
        <w:t xml:space="preserve">Students will be informed </w:t>
      </w:r>
      <w:r w:rsidR="43AA00CC">
        <w:t xml:space="preserve">by email </w:t>
      </w:r>
      <w:r>
        <w:t>of dismissal for low GPA</w:t>
      </w:r>
      <w:r w:rsidR="3F83A6FD">
        <w:t xml:space="preserve">, </w:t>
      </w:r>
      <w:r w:rsidR="60032E29" w:rsidRPr="05F9A110">
        <w:rPr>
          <w:highlight w:val="yellow"/>
        </w:rPr>
        <w:t>Academic Misconduct</w:t>
      </w:r>
      <w:r w:rsidR="6C4B0AD2" w:rsidRPr="05F9A110">
        <w:rPr>
          <w:highlight w:val="yellow"/>
        </w:rPr>
        <w:t>,</w:t>
      </w:r>
      <w:r w:rsidR="6C4B0AD2">
        <w:t xml:space="preserve"> or lack of progress (7-year rule)</w:t>
      </w:r>
      <w:r>
        <w:t xml:space="preserve">.  </w:t>
      </w:r>
      <w:r w:rsidR="0DCB6A44">
        <w:t>Such d</w:t>
      </w:r>
      <w:r>
        <w:t>ismissals are not appealable.  Dismissals that occur for other reasons</w:t>
      </w:r>
      <w:r w:rsidR="491D9C64">
        <w:t xml:space="preserve"> require that the graduate program director </w:t>
      </w:r>
      <w:r w:rsidR="22867A5D">
        <w:t>submit a Dismissal Recommendation Form to the College of Graduate Studies.  Once approved, the Graduate Program Director (in conjunction with the</w:t>
      </w:r>
      <w:r w:rsidR="63E1952B">
        <w:t xml:space="preserve"> student’s advisor and/or</w:t>
      </w:r>
      <w:r w:rsidR="22867A5D">
        <w:t xml:space="preserve"> College Associate Dean</w:t>
      </w:r>
      <w:r w:rsidR="433407C4">
        <w:t xml:space="preserve">, if </w:t>
      </w:r>
      <w:r w:rsidR="5D7AFEC7">
        <w:t>desired</w:t>
      </w:r>
      <w:r w:rsidR="22867A5D">
        <w:t xml:space="preserve">) </w:t>
      </w:r>
      <w:r w:rsidR="1ECFD103">
        <w:t>requests</w:t>
      </w:r>
      <w:r w:rsidR="491D9C64">
        <w:t xml:space="preserve"> a face-to-face or Zoom/Teams meeting </w:t>
      </w:r>
      <w:r w:rsidR="3CAB8E29">
        <w:t xml:space="preserve">with the student </w:t>
      </w:r>
      <w:r w:rsidR="491D9C64">
        <w:t>to discuss the reason f</w:t>
      </w:r>
      <w:r w:rsidR="0D20B3B6">
        <w:t>or the dismissal</w:t>
      </w:r>
      <w:r w:rsidR="00DEC1CC">
        <w:t xml:space="preserve">, </w:t>
      </w:r>
      <w:r w:rsidR="0D20B3B6">
        <w:t xml:space="preserve">offer the student career advice for </w:t>
      </w:r>
      <w:r w:rsidR="3FF9A005">
        <w:t>the future</w:t>
      </w:r>
      <w:r w:rsidR="674548E3">
        <w:t>, and alert the student to available support services</w:t>
      </w:r>
      <w:r w:rsidR="3FF9A005">
        <w:t xml:space="preserve">. </w:t>
      </w:r>
      <w:r w:rsidR="33D3ADB9">
        <w:t xml:space="preserve"> </w:t>
      </w:r>
      <w:r w:rsidR="2DD549D9">
        <w:t>After the meeting, the College of Graduate Studies will email the student about the dismissal.</w:t>
      </w:r>
      <w:r w:rsidR="4D3CC5D5">
        <w:t xml:space="preserve">  </w:t>
      </w:r>
      <w:r w:rsidR="2B1F143C">
        <w:t>Dismissal appeals may be filed under UCF Regulation 5.017.</w:t>
      </w:r>
    </w:p>
    <w:p w14:paraId="2C078E63" w14:textId="68B9CB5F" w:rsidR="00CE3B08" w:rsidRDefault="62E76A01" w:rsidP="05F9A110">
      <w:r>
        <w:t>After dismissal, a student may not enroll in any course in the graduate program</w:t>
      </w:r>
      <w:r w:rsidR="21F4F6EC">
        <w:t xml:space="preserve"> </w:t>
      </w:r>
      <w:r w:rsidR="24AB2C89">
        <w:t>for at least 3 semesters</w:t>
      </w:r>
      <w:r w:rsidR="21F4F6EC">
        <w:t xml:space="preserve">.  </w:t>
      </w:r>
      <w:r w:rsidR="6A3325D4">
        <w:t>Students may request readmission by submitting a new application to the program to start at least 3 semesters following dismissal. R</w:t>
      </w:r>
      <w:r w:rsidR="5ABE8097">
        <w:t>eadmission</w:t>
      </w:r>
      <w:r w:rsidR="24353381">
        <w:t xml:space="preserve"> is not guaranteed but</w:t>
      </w:r>
      <w:r w:rsidR="5ABE8097">
        <w:t xml:space="preserve"> may be possible, depending on the reason for the dismissal, the student’s GPA, and other factors </w:t>
      </w:r>
      <w:r w:rsidR="5C73824E">
        <w:t xml:space="preserve">assessed by the graduate program.  </w:t>
      </w:r>
      <w:r w:rsidR="5DBB7DD5">
        <w:t xml:space="preserve">Alternatively, dismissed students may apply to other </w:t>
      </w:r>
      <w:r w:rsidR="61094D2E">
        <w:t xml:space="preserve">UCF </w:t>
      </w:r>
      <w:r w:rsidR="5DBB7DD5">
        <w:t xml:space="preserve">graduate programs (the transfer credit policy applies).  </w:t>
      </w:r>
    </w:p>
    <w:sectPr w:rsidR="00CE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21E7"/>
    <w:multiLevelType w:val="hybridMultilevel"/>
    <w:tmpl w:val="88CCA206"/>
    <w:lvl w:ilvl="0" w:tplc="3B601BD4">
      <w:start w:val="1"/>
      <w:numFmt w:val="decimal"/>
      <w:lvlText w:val="%1."/>
      <w:lvlJc w:val="left"/>
      <w:pPr>
        <w:ind w:left="720" w:hanging="360"/>
      </w:pPr>
    </w:lvl>
    <w:lvl w:ilvl="1" w:tplc="F746C25E">
      <w:start w:val="1"/>
      <w:numFmt w:val="lowerLetter"/>
      <w:lvlText w:val="%2."/>
      <w:lvlJc w:val="left"/>
      <w:pPr>
        <w:ind w:left="1440" w:hanging="360"/>
      </w:pPr>
    </w:lvl>
    <w:lvl w:ilvl="2" w:tplc="2DBCEBAE">
      <w:start w:val="1"/>
      <w:numFmt w:val="lowerRoman"/>
      <w:lvlText w:val="%3."/>
      <w:lvlJc w:val="right"/>
      <w:pPr>
        <w:ind w:left="2160" w:hanging="180"/>
      </w:pPr>
    </w:lvl>
    <w:lvl w:ilvl="3" w:tplc="1AD4944A">
      <w:start w:val="1"/>
      <w:numFmt w:val="decimal"/>
      <w:lvlText w:val="%4."/>
      <w:lvlJc w:val="left"/>
      <w:pPr>
        <w:ind w:left="2880" w:hanging="360"/>
      </w:pPr>
    </w:lvl>
    <w:lvl w:ilvl="4" w:tplc="77FA2D62">
      <w:start w:val="1"/>
      <w:numFmt w:val="lowerLetter"/>
      <w:lvlText w:val="%5."/>
      <w:lvlJc w:val="left"/>
      <w:pPr>
        <w:ind w:left="3600" w:hanging="360"/>
      </w:pPr>
    </w:lvl>
    <w:lvl w:ilvl="5" w:tplc="6EF41908">
      <w:start w:val="1"/>
      <w:numFmt w:val="lowerRoman"/>
      <w:lvlText w:val="%6."/>
      <w:lvlJc w:val="right"/>
      <w:pPr>
        <w:ind w:left="4320" w:hanging="180"/>
      </w:pPr>
    </w:lvl>
    <w:lvl w:ilvl="6" w:tplc="C42C569C">
      <w:start w:val="1"/>
      <w:numFmt w:val="decimal"/>
      <w:lvlText w:val="%7."/>
      <w:lvlJc w:val="left"/>
      <w:pPr>
        <w:ind w:left="5040" w:hanging="360"/>
      </w:pPr>
    </w:lvl>
    <w:lvl w:ilvl="7" w:tplc="F52E82A4">
      <w:start w:val="1"/>
      <w:numFmt w:val="lowerLetter"/>
      <w:lvlText w:val="%8."/>
      <w:lvlJc w:val="left"/>
      <w:pPr>
        <w:ind w:left="5760" w:hanging="360"/>
      </w:pPr>
    </w:lvl>
    <w:lvl w:ilvl="8" w:tplc="767287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A9F8"/>
    <w:multiLevelType w:val="hybridMultilevel"/>
    <w:tmpl w:val="D5ACACE0"/>
    <w:lvl w:ilvl="0" w:tplc="A4748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E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8A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8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C8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26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2A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0C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46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483E"/>
    <w:multiLevelType w:val="hybridMultilevel"/>
    <w:tmpl w:val="64244586"/>
    <w:lvl w:ilvl="0" w:tplc="7152F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0D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8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29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1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6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817F"/>
    <w:multiLevelType w:val="hybridMultilevel"/>
    <w:tmpl w:val="EF56681C"/>
    <w:lvl w:ilvl="0" w:tplc="9068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E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C1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F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0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49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84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2695">
    <w:abstractNumId w:val="1"/>
  </w:num>
  <w:num w:numId="2" w16cid:durableId="1212502856">
    <w:abstractNumId w:val="3"/>
  </w:num>
  <w:num w:numId="3" w16cid:durableId="1231693419">
    <w:abstractNumId w:val="2"/>
  </w:num>
  <w:num w:numId="4" w16cid:durableId="126839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1C2F6"/>
    <w:rsid w:val="000DE8E3"/>
    <w:rsid w:val="002A0DAD"/>
    <w:rsid w:val="008823EE"/>
    <w:rsid w:val="009B8B69"/>
    <w:rsid w:val="00B3FE13"/>
    <w:rsid w:val="00CE3B08"/>
    <w:rsid w:val="00DEC1CC"/>
    <w:rsid w:val="014959B9"/>
    <w:rsid w:val="0151473F"/>
    <w:rsid w:val="018866F3"/>
    <w:rsid w:val="0327174D"/>
    <w:rsid w:val="0406BF70"/>
    <w:rsid w:val="0439E647"/>
    <w:rsid w:val="0480FA7B"/>
    <w:rsid w:val="0563701E"/>
    <w:rsid w:val="05F4E4D1"/>
    <w:rsid w:val="05F9A110"/>
    <w:rsid w:val="05FB8A48"/>
    <w:rsid w:val="067D2A67"/>
    <w:rsid w:val="0810D0D4"/>
    <w:rsid w:val="08FF713F"/>
    <w:rsid w:val="0947B20C"/>
    <w:rsid w:val="09ACA135"/>
    <w:rsid w:val="09B4D6BC"/>
    <w:rsid w:val="0A9B4268"/>
    <w:rsid w:val="0AF82985"/>
    <w:rsid w:val="0BDAA24B"/>
    <w:rsid w:val="0D20B3B6"/>
    <w:rsid w:val="0D66A6F6"/>
    <w:rsid w:val="0DCB6A44"/>
    <w:rsid w:val="0E6ED781"/>
    <w:rsid w:val="0F4CC083"/>
    <w:rsid w:val="0F65E8E0"/>
    <w:rsid w:val="101BE2B9"/>
    <w:rsid w:val="10CE6A44"/>
    <w:rsid w:val="10F6C550"/>
    <w:rsid w:val="11A4BC73"/>
    <w:rsid w:val="1353837B"/>
    <w:rsid w:val="13849FE1"/>
    <w:rsid w:val="1409B025"/>
    <w:rsid w:val="142E6612"/>
    <w:rsid w:val="14733C2A"/>
    <w:rsid w:val="14A4A889"/>
    <w:rsid w:val="14DC5D35"/>
    <w:rsid w:val="156D6754"/>
    <w:rsid w:val="15C9EE72"/>
    <w:rsid w:val="16AFC4FA"/>
    <w:rsid w:val="16B9E827"/>
    <w:rsid w:val="171576C2"/>
    <w:rsid w:val="17F7F310"/>
    <w:rsid w:val="182F1E92"/>
    <w:rsid w:val="18A9599D"/>
    <w:rsid w:val="18DD2148"/>
    <w:rsid w:val="18F3A2C9"/>
    <w:rsid w:val="196365C9"/>
    <w:rsid w:val="1993C123"/>
    <w:rsid w:val="1A8C24BE"/>
    <w:rsid w:val="1A9D5F95"/>
    <w:rsid w:val="1AD9D28E"/>
    <w:rsid w:val="1B21C2F6"/>
    <w:rsid w:val="1B4B9EB9"/>
    <w:rsid w:val="1B55847D"/>
    <w:rsid w:val="1B83361D"/>
    <w:rsid w:val="1BBB3511"/>
    <w:rsid w:val="1BE8E7E5"/>
    <w:rsid w:val="1C49F6C0"/>
    <w:rsid w:val="1D84B846"/>
    <w:rsid w:val="1E833F7B"/>
    <w:rsid w:val="1EC8C847"/>
    <w:rsid w:val="1ECFD103"/>
    <w:rsid w:val="1EF923A1"/>
    <w:rsid w:val="201F0FDC"/>
    <w:rsid w:val="21D600D8"/>
    <w:rsid w:val="21F4F6EC"/>
    <w:rsid w:val="22867A5D"/>
    <w:rsid w:val="230036D7"/>
    <w:rsid w:val="23609662"/>
    <w:rsid w:val="2371D139"/>
    <w:rsid w:val="237F42D2"/>
    <w:rsid w:val="24353381"/>
    <w:rsid w:val="24AB2C89"/>
    <w:rsid w:val="2587DCA5"/>
    <w:rsid w:val="258FCA2B"/>
    <w:rsid w:val="2621994E"/>
    <w:rsid w:val="27404492"/>
    <w:rsid w:val="2773399A"/>
    <w:rsid w:val="2775E3B8"/>
    <w:rsid w:val="277BE29D"/>
    <w:rsid w:val="27841824"/>
    <w:rsid w:val="2791BD80"/>
    <w:rsid w:val="27FE7BC9"/>
    <w:rsid w:val="280C3F9A"/>
    <w:rsid w:val="2901E1B2"/>
    <w:rsid w:val="2976A2E3"/>
    <w:rsid w:val="29E112BD"/>
    <w:rsid w:val="29FD8986"/>
    <w:rsid w:val="2A4A12F1"/>
    <w:rsid w:val="2AB3835F"/>
    <w:rsid w:val="2AFBCD49"/>
    <w:rsid w:val="2B1F143C"/>
    <w:rsid w:val="2C5DDC22"/>
    <w:rsid w:val="2C8F386E"/>
    <w:rsid w:val="2D18B37F"/>
    <w:rsid w:val="2D352A48"/>
    <w:rsid w:val="2DD549D9"/>
    <w:rsid w:val="2DEAD5A3"/>
    <w:rsid w:val="2EB483E0"/>
    <w:rsid w:val="2EBF5B2B"/>
    <w:rsid w:val="305841C7"/>
    <w:rsid w:val="3063B180"/>
    <w:rsid w:val="30AE8981"/>
    <w:rsid w:val="3142743D"/>
    <w:rsid w:val="327622D5"/>
    <w:rsid w:val="335B9991"/>
    <w:rsid w:val="33D3ADB9"/>
    <w:rsid w:val="34D4E350"/>
    <w:rsid w:val="36AC62B0"/>
    <w:rsid w:val="372895F9"/>
    <w:rsid w:val="3741BE56"/>
    <w:rsid w:val="379A305B"/>
    <w:rsid w:val="38588717"/>
    <w:rsid w:val="385B6626"/>
    <w:rsid w:val="38DD8EB7"/>
    <w:rsid w:val="391C9BF1"/>
    <w:rsid w:val="393600BC"/>
    <w:rsid w:val="39E40372"/>
    <w:rsid w:val="39F73687"/>
    <w:rsid w:val="39FF240D"/>
    <w:rsid w:val="3A14918A"/>
    <w:rsid w:val="3A3A45CE"/>
    <w:rsid w:val="3A414E8A"/>
    <w:rsid w:val="3AAE0CD3"/>
    <w:rsid w:val="3AEE47E6"/>
    <w:rsid w:val="3B9306E8"/>
    <w:rsid w:val="3C543CB3"/>
    <w:rsid w:val="3CA7B7E7"/>
    <w:rsid w:val="3CAB8E29"/>
    <w:rsid w:val="3CCAC727"/>
    <w:rsid w:val="3CF07B6B"/>
    <w:rsid w:val="3D1BA434"/>
    <w:rsid w:val="3DF00D14"/>
    <w:rsid w:val="3E115F65"/>
    <w:rsid w:val="3E25E8A8"/>
    <w:rsid w:val="3F33A7DE"/>
    <w:rsid w:val="3F83A6FD"/>
    <w:rsid w:val="3FADB9C4"/>
    <w:rsid w:val="3FF9A005"/>
    <w:rsid w:val="40F120F6"/>
    <w:rsid w:val="433407C4"/>
    <w:rsid w:val="435F0B93"/>
    <w:rsid w:val="43AA00CC"/>
    <w:rsid w:val="43E3CC2D"/>
    <w:rsid w:val="4418F118"/>
    <w:rsid w:val="445F4E98"/>
    <w:rsid w:val="4467788C"/>
    <w:rsid w:val="4539E92E"/>
    <w:rsid w:val="4541D6B4"/>
    <w:rsid w:val="458F3AB4"/>
    <w:rsid w:val="460348ED"/>
    <w:rsid w:val="479F194E"/>
    <w:rsid w:val="47B841AB"/>
    <w:rsid w:val="4877C5C8"/>
    <w:rsid w:val="491D9C64"/>
    <w:rsid w:val="492E2BD1"/>
    <w:rsid w:val="49689B4F"/>
    <w:rsid w:val="49BFA084"/>
    <w:rsid w:val="4A1547D7"/>
    <w:rsid w:val="4AC91E43"/>
    <w:rsid w:val="4AF58084"/>
    <w:rsid w:val="4C7A77F7"/>
    <w:rsid w:val="4D3CC5D5"/>
    <w:rsid w:val="4EE27370"/>
    <w:rsid w:val="4EF1C78C"/>
    <w:rsid w:val="4FAA2B33"/>
    <w:rsid w:val="506F5029"/>
    <w:rsid w:val="51D20FF0"/>
    <w:rsid w:val="5207315F"/>
    <w:rsid w:val="522059BC"/>
    <w:rsid w:val="52FE42BE"/>
    <w:rsid w:val="53F1A10A"/>
    <w:rsid w:val="5496C4B3"/>
    <w:rsid w:val="55CE56F8"/>
    <w:rsid w:val="55D9E5D9"/>
    <w:rsid w:val="56084589"/>
    <w:rsid w:val="56215A3D"/>
    <w:rsid w:val="56329514"/>
    <w:rsid w:val="564417EC"/>
    <w:rsid w:val="57C677EF"/>
    <w:rsid w:val="596A35D6"/>
    <w:rsid w:val="5986AC9F"/>
    <w:rsid w:val="59D3360A"/>
    <w:rsid w:val="5ABE8097"/>
    <w:rsid w:val="5B465113"/>
    <w:rsid w:val="5C73824E"/>
    <w:rsid w:val="5CF1AE6F"/>
    <w:rsid w:val="5D6DAD78"/>
    <w:rsid w:val="5D7AFEC7"/>
    <w:rsid w:val="5DBB7DD5"/>
    <w:rsid w:val="5ECF8ABB"/>
    <w:rsid w:val="5EEB22F9"/>
    <w:rsid w:val="5FD189D4"/>
    <w:rsid w:val="60032E29"/>
    <w:rsid w:val="6042778E"/>
    <w:rsid w:val="61094D2E"/>
    <w:rsid w:val="61640CE4"/>
    <w:rsid w:val="62E76A01"/>
    <w:rsid w:val="635011BA"/>
    <w:rsid w:val="63DA77DB"/>
    <w:rsid w:val="63E1952B"/>
    <w:rsid w:val="641B608C"/>
    <w:rsid w:val="64808D0B"/>
    <w:rsid w:val="64A4FAF7"/>
    <w:rsid w:val="6640CB58"/>
    <w:rsid w:val="674548E3"/>
    <w:rsid w:val="678842FD"/>
    <w:rsid w:val="68ADE8FE"/>
    <w:rsid w:val="6A3325D4"/>
    <w:rsid w:val="6A5CFC80"/>
    <w:rsid w:val="6AB471A2"/>
    <w:rsid w:val="6BE589C0"/>
    <w:rsid w:val="6C4B0AD2"/>
    <w:rsid w:val="6D0FBFBF"/>
    <w:rsid w:val="6EBCCAF7"/>
    <w:rsid w:val="6F1C666D"/>
    <w:rsid w:val="6F26B1B2"/>
    <w:rsid w:val="6FC967BA"/>
    <w:rsid w:val="6FD672C7"/>
    <w:rsid w:val="6FEF9B24"/>
    <w:rsid w:val="70146087"/>
    <w:rsid w:val="7097A892"/>
    <w:rsid w:val="70B8FAE3"/>
    <w:rsid w:val="70CD8426"/>
    <w:rsid w:val="715F1013"/>
    <w:rsid w:val="71837DFF"/>
    <w:rsid w:val="718B6B85"/>
    <w:rsid w:val="71D28591"/>
    <w:rsid w:val="71DDDD14"/>
    <w:rsid w:val="71DF9188"/>
    <w:rsid w:val="7278949B"/>
    <w:rsid w:val="728F55F1"/>
    <w:rsid w:val="73E871B1"/>
    <w:rsid w:val="7496B0D5"/>
    <w:rsid w:val="7553C4A8"/>
    <w:rsid w:val="75A0F549"/>
    <w:rsid w:val="75BA1DA6"/>
    <w:rsid w:val="76765523"/>
    <w:rsid w:val="767B2B38"/>
    <w:rsid w:val="767BE45F"/>
    <w:rsid w:val="77B25352"/>
    <w:rsid w:val="77FAAD09"/>
    <w:rsid w:val="78533BB4"/>
    <w:rsid w:val="78B5D861"/>
    <w:rsid w:val="78C40CC8"/>
    <w:rsid w:val="78C7AFD5"/>
    <w:rsid w:val="7A6ADA18"/>
    <w:rsid w:val="7ADA1834"/>
    <w:rsid w:val="7AFC5D89"/>
    <w:rsid w:val="7B98FC81"/>
    <w:rsid w:val="7BD53145"/>
    <w:rsid w:val="7C0927A1"/>
    <w:rsid w:val="7C0B59A4"/>
    <w:rsid w:val="7DBE2958"/>
    <w:rsid w:val="7E21555D"/>
    <w:rsid w:val="7F22B758"/>
    <w:rsid w:val="7F4FC515"/>
    <w:rsid w:val="7F98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C2F6"/>
  <w15:chartTrackingRefBased/>
  <w15:docId w15:val="{0831B773-84A5-4CC9-88F9-400D56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A7415-3B96-4174-8EB3-200288E35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159D9-C993-4881-93A3-BE3AB55A6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B0EF9-5E38-4675-85CA-866A39126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Fritzsche</dc:creator>
  <cp:keywords/>
  <dc:description/>
  <cp:lastModifiedBy>Francine Pollaci</cp:lastModifiedBy>
  <cp:revision>2</cp:revision>
  <dcterms:created xsi:type="dcterms:W3CDTF">2024-04-10T16:55:00Z</dcterms:created>
  <dcterms:modified xsi:type="dcterms:W3CDTF">2024-04-10T16:55:00Z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